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6" w:rsidRDefault="000E71B6" w:rsidP="000E71B6">
      <w:pPr>
        <w:pStyle w:val="PargrafodaLista"/>
      </w:pPr>
    </w:p>
    <w:p w:rsidR="000E71B6" w:rsidRDefault="00755D1C" w:rsidP="000E71B6">
      <w:pPr>
        <w:pStyle w:val="PargrafodaLista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112.25pt;margin-top:10.1pt;width:63.95pt;height:52.75pt;z-index:251819008;mso-width-relative:margin;mso-height-relative:margin" stroked="f">
            <v:textbox style="mso-next-textbox:#_x0000_s1196">
              <w:txbxContent>
                <w:p w:rsidR="00755D1C" w:rsidRDefault="008D3C00" w:rsidP="008D3C0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Protocolo do Requerimento</w:t>
                  </w:r>
                  <w:r w:rsidR="00755D1C">
                    <w:rPr>
                      <w:sz w:val="16"/>
                      <w:szCs w:val="16"/>
                    </w:rPr>
                    <w:t xml:space="preserve"> ou pedido</w:t>
                  </w:r>
                </w:p>
                <w:p w:rsidR="008D3C00" w:rsidRPr="008612B0" w:rsidRDefault="00755D1C" w:rsidP="008D3C00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ex-officio</w:t>
                  </w:r>
                  <w:r w:rsidR="008D3C0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 id="_x0000_s1166" type="#_x0000_t202" style="position:absolute;left:0;text-align:left;margin-left:515.9pt;margin-top:13.05pt;width:42.15pt;height:42.8pt;z-index:251789312;mso-width-relative:margin;mso-height-relative:margin" stroked="f">
            <v:textbox style="mso-next-textbox:#_x0000_s1166">
              <w:txbxContent>
                <w:p w:rsidR="00996925" w:rsidRPr="008612B0" w:rsidRDefault="00996925" w:rsidP="0099692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8612B0">
                    <w:rPr>
                      <w:sz w:val="16"/>
                      <w:szCs w:val="16"/>
                    </w:rPr>
                    <w:t>Prazo</w:t>
                  </w:r>
                </w:p>
                <w:p w:rsidR="00996925" w:rsidRPr="008612B0" w:rsidRDefault="00996925" w:rsidP="0099692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8612B0">
                    <w:rPr>
                      <w:sz w:val="16"/>
                      <w:szCs w:val="16"/>
                    </w:rPr>
                    <w:t xml:space="preserve"> </w:t>
                  </w:r>
                  <w:r w:rsidR="000E71B6">
                    <w:rPr>
                      <w:sz w:val="16"/>
                      <w:szCs w:val="16"/>
                    </w:rPr>
                    <w:t>15</w:t>
                  </w:r>
                  <w:r w:rsidRPr="008612B0">
                    <w:rPr>
                      <w:sz w:val="16"/>
                      <w:szCs w:val="16"/>
                    </w:rPr>
                    <w:t xml:space="preserve"> dias</w:t>
                  </w:r>
                </w:p>
                <w:p w:rsidR="00996925" w:rsidRPr="008612B0" w:rsidRDefault="00996925" w:rsidP="0099692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8612B0">
                    <w:rPr>
                      <w:sz w:val="16"/>
                      <w:szCs w:val="16"/>
                    </w:rPr>
                    <w:t xml:space="preserve"> úteis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97" type="#_x0000_t110" style="position:absolute;left:0;text-align:left;margin-left:333.8pt;margin-top:1.45pt;width:97.05pt;height:69.85pt;z-index:251820032">
            <v:textbox style="mso-next-textbox:#_x0000_s1197">
              <w:txbxContent>
                <w:p w:rsidR="000E71B6" w:rsidRPr="001D572A" w:rsidRDefault="000E71B6" w:rsidP="000E7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Cumpre os requisitos iniciais?</w:t>
                  </w:r>
                </w:p>
              </w:txbxContent>
            </v:textbox>
          </v:shape>
        </w:pict>
      </w:r>
    </w:p>
    <w:p w:rsidR="00C23F0D" w:rsidRDefault="00027D1B" w:rsidP="000E71B6">
      <w:pPr>
        <w:pStyle w:val="PargrafodaLista"/>
      </w:pPr>
      <w:r>
        <w:rPr>
          <w:noProof/>
          <w:lang w:eastAsia="pt-BR"/>
        </w:rPr>
        <w:pict>
          <v:oval id="_x0000_s1026" style="position:absolute;left:0;text-align:left;margin-left:17.7pt;margin-top:6.1pt;width:57.05pt;height:31.8pt;z-index:251658240;mso-position-horizontal-relative:margin">
            <v:textbox style="mso-next-textbox:#_x0000_s1026">
              <w:txbxContent>
                <w:p w:rsidR="00273778" w:rsidRPr="00BB4B72" w:rsidRDefault="00BB4B72" w:rsidP="008612B0">
                  <w:pPr>
                    <w:rPr>
                      <w:b/>
                    </w:rPr>
                  </w:pPr>
                  <w:r w:rsidRPr="00BB4B72">
                    <w:rPr>
                      <w:b/>
                    </w:rPr>
                    <w:t>INÍCIO</w:t>
                  </w:r>
                </w:p>
              </w:txbxContent>
            </v:textbox>
            <w10:wrap anchorx="margin"/>
          </v:oval>
        </w:pict>
      </w:r>
      <w:r w:rsidR="00A902A0">
        <w:rPr>
          <w:noProof/>
          <w:lang w:eastAsia="pt-BR"/>
        </w:rPr>
        <w:pict>
          <v:oval id="_x0000_s1201" style="position:absolute;left:0;text-align:left;margin-left:673.8pt;margin-top:8.6pt;width:44.55pt;height:31.5pt;z-index:251824128;mso-position-horizontal-relative:margin">
            <v:textbox style="mso-next-textbox:#_x0000_s1201">
              <w:txbxContent>
                <w:p w:rsidR="000A2138" w:rsidRPr="00BB4B72" w:rsidRDefault="000A2138" w:rsidP="000A2138">
                  <w:pPr>
                    <w:rPr>
                      <w:b/>
                    </w:rPr>
                  </w:pPr>
                  <w:r>
                    <w:rPr>
                      <w:b/>
                    </w:rPr>
                    <w:t>FIM</w:t>
                  </w:r>
                </w:p>
              </w:txbxContent>
            </v:textbox>
            <w10:wrap anchorx="margin"/>
          </v:oval>
        </w:pict>
      </w:r>
      <w:r w:rsidR="00A902A0">
        <w:rPr>
          <w:noProof/>
          <w:lang w:eastAsia="pt-B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99" type="#_x0000_t114" style="position:absolute;left:0;text-align:left;margin-left:581.85pt;margin-top:8.65pt;width:69.2pt;height:43.05pt;z-index:251822080">
            <v:textbox>
              <w:txbxContent>
                <w:p w:rsidR="000A2138" w:rsidRPr="00287F66" w:rsidRDefault="000A2138" w:rsidP="000A21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Resposta ao segurado</w:t>
                  </w:r>
                </w:p>
                <w:p w:rsidR="000A2138" w:rsidRPr="004B37FB" w:rsidRDefault="000A2138" w:rsidP="000A2138"/>
              </w:txbxContent>
            </v:textbox>
          </v:shape>
        </w:pict>
      </w:r>
      <w:r w:rsidR="00A902A0">
        <w:rPr>
          <w:noProof/>
          <w:lang w:eastAsia="pt-BR"/>
        </w:rPr>
        <w:pict>
          <v:shape id="_x0000_s1165" type="#_x0000_t202" style="position:absolute;left:0;text-align:left;margin-left:454.3pt;margin-top:8.65pt;width:42.05pt;height:22.8pt;z-index:251788288;mso-width-relative:margin;mso-height-relative:margin" stroked="f">
            <v:textbox style="mso-next-textbox:#_x0000_s1165">
              <w:txbxContent>
                <w:p w:rsidR="00996925" w:rsidRPr="000E71B6" w:rsidRDefault="000E71B6" w:rsidP="000E71B6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5B8B7" w:themeFill="accent2" w:themeFillTint="66"/>
                    <w:rPr>
                      <w:b/>
                      <w:sz w:val="20"/>
                      <w:szCs w:val="20"/>
                    </w:rPr>
                  </w:pPr>
                  <w:r w:rsidRPr="000E71B6">
                    <w:rPr>
                      <w:b/>
                      <w:sz w:val="20"/>
                      <w:szCs w:val="20"/>
                    </w:rPr>
                    <w:t>NÃO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79" type="#_x0000_t117" style="position:absolute;left:0;text-align:left;margin-left:195.35pt;margin-top:.25pt;width:118.05pt;height:43.75pt;z-index:251802624">
            <v:textbox style="mso-next-textbox:#_x0000_s1179">
              <w:txbxContent>
                <w:p w:rsidR="008612B0" w:rsidRPr="00287F66" w:rsidRDefault="000E71B6" w:rsidP="008612B0">
                  <w:pPr>
                    <w:shd w:val="clear" w:color="auto" w:fill="B8CCE4" w:themeFill="accent1" w:themeFillTint="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Diretor de Benefícios Previdenciários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7.95pt;margin-top:8.6pt;width:21.85pt;height:.05pt;z-index:251663360" o:connectortype="straight">
            <v:stroke endarrow="block"/>
          </v:shape>
        </w:pict>
      </w:r>
    </w:p>
    <w:p w:rsidR="00C23F0D" w:rsidRPr="00C23F0D" w:rsidRDefault="00027D1B" w:rsidP="00C23F0D">
      <w:r>
        <w:rPr>
          <w:noProof/>
          <w:lang w:eastAsia="pt-BR"/>
        </w:rPr>
        <w:pict>
          <v:shape id="_x0000_s1028" type="#_x0000_t32" style="position:absolute;left:0;text-align:left;margin-left:80.5pt;margin-top:10.7pt;width:26.7pt;height:0;z-index:251659264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200" type="#_x0000_t32" style="position:absolute;left:0;text-align:left;margin-left:654.25pt;margin-top:8.7pt;width:19.55pt;height:0;z-index:251823104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198" type="#_x0000_t32" style="position:absolute;left:0;text-align:left;margin-left:558.05pt;margin-top:5.7pt;width:19.55pt;height:0;z-index:251821056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100" type="#_x0000_t32" style="position:absolute;left:0;text-align:left;margin-left:496.35pt;margin-top:6.15pt;width:19.55pt;height:0;z-index:251724800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180" type="#_x0000_t32" style="position:absolute;left:0;text-align:left;margin-left:432.55pt;margin-top:9.6pt;width:19.2pt;height:0;z-index:251803648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167" type="#_x0000_t32" style="position:absolute;left:0;text-align:left;margin-left:314.6pt;margin-top:9.6pt;width:19.2pt;height:0;z-index:251790336" o:connectortype="straight">
            <v:stroke endarrow="block"/>
          </v:shape>
        </w:pict>
      </w:r>
      <w:r w:rsidR="00A902A0">
        <w:rPr>
          <w:noProof/>
          <w:lang w:eastAsia="pt-BR"/>
        </w:rPr>
        <w:pict>
          <v:shape id="_x0000_s1088" type="#_x0000_t32" style="position:absolute;left:0;text-align:left;margin-left:171.15pt;margin-top:9.6pt;width:20.55pt;height:0;z-index:251712512" o:connectortype="straight">
            <v:stroke endarrow="block"/>
          </v:shape>
        </w:pict>
      </w:r>
    </w:p>
    <w:p w:rsidR="00C23F0D" w:rsidRPr="00C23F0D" w:rsidRDefault="00C23F0D" w:rsidP="00C23F0D"/>
    <w:p w:rsidR="00C23F0D" w:rsidRPr="00C23F0D" w:rsidRDefault="00C23F0D" w:rsidP="00C23F0D"/>
    <w:p w:rsidR="00C23F0D" w:rsidRPr="00C23F0D" w:rsidRDefault="00A902A0" w:rsidP="00C23F0D">
      <w:r>
        <w:rPr>
          <w:noProof/>
          <w:lang w:eastAsia="pt-BR"/>
        </w:rPr>
        <w:pict>
          <v:shape id="_x0000_s1082" type="#_x0000_t32" style="position:absolute;left:0;text-align:left;margin-left:382.85pt;margin-top:4.15pt;width:.05pt;height:34.35pt;z-index:251707392" o:connectortype="straight">
            <v:stroke endarrow="block"/>
          </v:shape>
        </w:pict>
      </w:r>
    </w:p>
    <w:p w:rsidR="00C23F0D" w:rsidRPr="00C23F0D" w:rsidRDefault="00C23F0D" w:rsidP="00C23F0D"/>
    <w:p w:rsidR="00C23F0D" w:rsidRPr="00C23F0D" w:rsidRDefault="00027D1B" w:rsidP="00C23F0D">
      <w:r>
        <w:rPr>
          <w:noProof/>
          <w:lang w:eastAsia="pt-BR"/>
        </w:rPr>
        <w:pict>
          <v:shape id="_x0000_s1183" type="#_x0000_t202" style="position:absolute;left:0;text-align:left;margin-left:166pt;margin-top:.2pt;width:72.35pt;height:40.1pt;z-index:251806720;mso-width-relative:margin;mso-height-relative:margin" stroked="f">
            <v:textbox style="mso-next-textbox:#_x0000_s1183">
              <w:txbxContent>
                <w:p w:rsidR="00456664" w:rsidRPr="008612B0" w:rsidRDefault="000A2138" w:rsidP="00456664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SOLICITAÇÃO</w:t>
                  </w:r>
                  <w:r w:rsidR="00027D1B">
                    <w:rPr>
                      <w:sz w:val="16"/>
                      <w:szCs w:val="16"/>
                    </w:rPr>
                    <w:t xml:space="preserve"> </w:t>
                  </w:r>
                  <w:r w:rsidR="00E10802">
                    <w:rPr>
                      <w:sz w:val="16"/>
                      <w:szCs w:val="16"/>
                    </w:rPr>
                    <w:t xml:space="preserve">DE </w:t>
                  </w:r>
                  <w:r>
                    <w:rPr>
                      <w:sz w:val="16"/>
                      <w:szCs w:val="16"/>
                    </w:rPr>
                    <w:t xml:space="preserve">DOCUMENTOS </w:t>
                  </w:r>
                  <w:r w:rsidR="00027D1B">
                    <w:rPr>
                      <w:sz w:val="16"/>
                      <w:szCs w:val="16"/>
                    </w:rPr>
                    <w:t>DO BENEFICIÁRIO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 id="_x0000_s1192" type="#_x0000_t202" style="position:absolute;left:0;text-align:left;margin-left:364.9pt;margin-top:11.65pt;width:35.45pt;height:24.7pt;z-index:251815936;mso-width-relative:margin;mso-height-relative:margin" stroked="f">
            <v:textbox style="mso-next-textbox:#_x0000_s1192">
              <w:txbxContent>
                <w:p w:rsidR="00031AF3" w:rsidRPr="001971CC" w:rsidRDefault="000A2138" w:rsidP="000A213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71CC">
                    <w:rPr>
                      <w:b/>
                      <w:sz w:val="20"/>
                      <w:szCs w:val="20"/>
                    </w:rPr>
                    <w:t>SIM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 id="_x0000_s1066" type="#_x0000_t202" style="position:absolute;left:0;text-align:left;margin-left:78pt;margin-top:2.05pt;width:65.6pt;height:30.4pt;z-index:251692032;mso-width-relative:margin;mso-height-relative:margin" stroked="f">
            <v:textbox style="mso-next-textbox:#_x0000_s1066">
              <w:txbxContent>
                <w:p w:rsidR="00E34206" w:rsidRPr="00031AF3" w:rsidRDefault="00E10802" w:rsidP="00287F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ORGANIZAÇÃO DOS AUTOS</w:t>
                  </w:r>
                </w:p>
              </w:txbxContent>
            </v:textbox>
          </v:shape>
        </w:pict>
      </w:r>
      <w:r w:rsidR="00A902A0">
        <w:rPr>
          <w:noProof/>
          <w:lang w:eastAsia="pt-BR"/>
        </w:rPr>
        <w:pict>
          <v:shape id="_x0000_s1169" type="#_x0000_t202" style="position:absolute;left:0;text-align:left;margin-left:267.1pt;margin-top:2.15pt;width:71.5pt;height:43.45pt;z-index:251792384;mso-width-relative:margin;mso-height-relative:margin" stroked="f">
            <v:textbox style="mso-next-textbox:#_x0000_s1169">
              <w:txbxContent>
                <w:p w:rsidR="00D764F5" w:rsidRPr="00042139" w:rsidRDefault="000A2138" w:rsidP="00D764F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Abertura do processo administrativo</w:t>
                  </w:r>
                </w:p>
                <w:p w:rsidR="00042139" w:rsidRDefault="00042139"/>
              </w:txbxContent>
            </v:textbox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067" type="#_x0000_t32" style="position:absolute;left:0;text-align:left;margin-left:144.55pt;margin-top:6.2pt;width:19.65pt;height:.65pt;flip:x y;z-index:25169305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72" type="#_x0000_t32" style="position:absolute;left:0;text-align:left;margin-left:237.7pt;margin-top:7.45pt;width:35.85pt;height:.05pt;flip:x;z-index:25169817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85" type="#_x0000_t32" style="position:absolute;left:0;text-align:left;margin-left:338.75pt;margin-top:11.85pt;width:26.15pt;height:0;flip:x;z-index:251710464" o:connectortype="straight">
            <v:stroke endarrow="block"/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174" type="#_x0000_t32" style="position:absolute;left:0;text-align:left;margin-left:87.7pt;margin-top:5.6pt;width:0;height:29.2pt;z-index:251797504" o:connectortype="straight">
            <v:stroke endarrow="block"/>
          </v:shape>
        </w:pict>
      </w:r>
    </w:p>
    <w:p w:rsidR="00C23F0D" w:rsidRPr="00C23F0D" w:rsidRDefault="00C23F0D" w:rsidP="00C23F0D"/>
    <w:p w:rsidR="00C23F0D" w:rsidRPr="00C23F0D" w:rsidRDefault="00A902A0" w:rsidP="00C23F0D">
      <w:r>
        <w:rPr>
          <w:noProof/>
          <w:lang w:eastAsia="pt-BR"/>
        </w:rPr>
        <w:pict>
          <v:shape id="_x0000_s1055" type="#_x0000_t117" style="position:absolute;left:0;text-align:left;margin-left:42.05pt;margin-top:12.55pt;width:90.05pt;height:36.2pt;z-index:251683840">
            <v:textbox style="mso-next-textbox:#_x0000_s1055">
              <w:txbxContent>
                <w:p w:rsidR="00A975F6" w:rsidRPr="00287F66" w:rsidRDefault="00E10802" w:rsidP="00821254">
                  <w:pPr>
                    <w:shd w:val="clear" w:color="auto" w:fill="00B0F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Diretor Executivo</w:t>
                  </w:r>
                </w:p>
              </w:txbxContent>
            </v:textbox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203" type="#_x0000_t117" style="position:absolute;left:0;text-align:left;margin-left:424.7pt;margin-top:12.6pt;width:118.05pt;height:43.75pt;z-index:251826176">
            <v:textbox style="mso-next-textbox:#_x0000_s1203">
              <w:txbxContent>
                <w:p w:rsidR="00F2191F" w:rsidRPr="00287F66" w:rsidRDefault="00F2191F" w:rsidP="00F2191F">
                  <w:pPr>
                    <w:shd w:val="clear" w:color="auto" w:fill="B8CCE4" w:themeFill="accent1" w:themeFillTint="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Diretor de Benefícios Previdenciários</w:t>
                  </w:r>
                </w:p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44" type="#_x0000_t202" style="position:absolute;left:0;text-align:left;margin-left:338.8pt;margin-top:6.3pt;width:66.6pt;height:59.8pt;z-index:251769856;mso-width-relative:margin;mso-height-relative:margin" stroked="f">
            <v:textbox style="mso-next-textbox:#_x0000_s1144">
              <w:txbxContent>
                <w:p w:rsidR="00B87CCA" w:rsidRPr="009E3E6F" w:rsidRDefault="0077484D" w:rsidP="00B87CC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Elaboração e homologação de ato de concessão</w:t>
                  </w:r>
                </w:p>
              </w:txbxContent>
            </v:textbox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176" type="#_x0000_t117" style="position:absolute;left:0;text-align:left;margin-left:649.75pt;margin-top:1.75pt;width:103.4pt;height:36.3pt;z-index:251799552">
            <v:textbox style="mso-next-textbox:#_x0000_s1176">
              <w:txbxContent>
                <w:p w:rsidR="008612B0" w:rsidRPr="00287F66" w:rsidRDefault="00F2191F" w:rsidP="001971CC">
                  <w:pPr>
                    <w:shd w:val="clear" w:color="auto" w:fill="B2A1C7" w:themeFill="accent4" w:themeFillTint="99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Controladoria Municipal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1" type="#_x0000_t202" style="position:absolute;left:0;text-align:left;margin-left:571.1pt;margin-top:-.15pt;width:59.25pt;height:41.1pt;z-index:251785216;mso-width-relative:margin;mso-height-relative:margin" stroked="f">
            <v:textbox style="mso-next-textbox:#_x0000_s1161">
              <w:txbxContent>
                <w:p w:rsidR="00846F05" w:rsidRPr="00031AF3" w:rsidRDefault="00F2191F" w:rsidP="00031AF3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Publicação do ato diário oficial</w:t>
                  </w:r>
                </w:p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3" type="#_x0000_t202" style="position:absolute;left:0;text-align:left;margin-left:182.85pt;margin-top:11.2pt;width:41pt;height:27.75pt;z-index:251738112;mso-width-relative:margin;mso-height-relative:margin" stroked="f">
            <v:textbox>
              <w:txbxContent>
                <w:p w:rsidR="00116331" w:rsidRPr="001971CC" w:rsidRDefault="009E3E6F" w:rsidP="00F219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5B8B7" w:themeFill="accent2" w:themeFillTint="66"/>
                    <w:rPr>
                      <w:b/>
                    </w:rPr>
                  </w:pPr>
                  <w:r w:rsidRPr="001971CC">
                    <w:rPr>
                      <w:b/>
                    </w:rPr>
                    <w:t>NÃO</w:t>
                  </w:r>
                </w:p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54" type="#_x0000_t32" style="position:absolute;left:0;text-align:left;margin-left:140.2pt;margin-top:10.25pt;width:42.65pt;height:13.15pt;flip:x y;z-index:251779072" o:connectortype="straight">
            <v:stroke endarrow="block"/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116" type="#_x0000_t32" style="position:absolute;left:0;text-align:left;margin-left:632.95pt;margin-top:7.15pt;width:15.45pt;height:0;z-index:25174118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168" type="#_x0000_t32" style="position:absolute;left:0;text-align:left;margin-left:544.75pt;margin-top:7.8pt;width:26.7pt;height:0;z-index:251791360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2" type="#_x0000_t32" style="position:absolute;left:0;text-align:left;margin-left:405.4pt;margin-top:6.5pt;width:15.75pt;height:0;z-index:25173708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57" type="#_x0000_t32" style="position:absolute;left:0;text-align:left;margin-left:84.45pt;margin-top:9.95pt;width:0;height:49.15pt;z-index:251685888" o:connectortype="straight">
            <v:stroke endarrow="block"/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115" type="#_x0000_t32" style="position:absolute;left:0;text-align:left;margin-left:199pt;margin-top:12.1pt;width:.05pt;height:33.6pt;flip:y;z-index:251740160" o:connectortype="straight">
            <v:stroke endarrow="block"/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143" type="#_x0000_t32" style="position:absolute;left:0;text-align:left;margin-left:700.35pt;margin-top:2.65pt;width:.05pt;height:24.7pt;z-index:25176883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104" type="#_x0000_t32" style="position:absolute;left:0;text-align:left;margin-left:371.8pt;margin-top:11.85pt;width:0;height:29.65pt;flip:y;z-index:251728896" o:connectortype="straight">
            <v:stroke endarrow="block"/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205" type="#_x0000_t110" style="position:absolute;left:0;text-align:left;margin-left:562.4pt;margin-top:4.65pt;width:102.7pt;height:67.6pt;z-index:251828224">
            <v:textbox>
              <w:txbxContent>
                <w:p w:rsidR="00F2191F" w:rsidRPr="00E10802" w:rsidRDefault="00F2191F" w:rsidP="00F2191F">
                  <w:pPr>
                    <w:rPr>
                      <w:sz w:val="17"/>
                      <w:szCs w:val="17"/>
                    </w:rPr>
                  </w:pPr>
                  <w:r w:rsidRPr="00E10802">
                    <w:rPr>
                      <w:sz w:val="17"/>
                      <w:szCs w:val="17"/>
                    </w:rPr>
                    <w:t>PARECER FAVORÁVEL?</w:t>
                  </w:r>
                </w:p>
              </w:txbxContent>
            </v:textbox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207" type="#_x0000_t202" style="position:absolute;left:0;text-align:left;margin-left:509.4pt;margin-top:10.25pt;width:39.15pt;height:28.35pt;z-index:251830272;mso-width-relative:margin;mso-height-relative:margin" stroked="f">
            <v:textbox>
              <w:txbxContent>
                <w:p w:rsidR="00F2191F" w:rsidRPr="001971CC" w:rsidRDefault="00F2191F" w:rsidP="00F219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9594" w:themeFill="accent2" w:themeFillTint="99"/>
                    <w:rPr>
                      <w:b/>
                    </w:rPr>
                  </w:pPr>
                  <w:r w:rsidRPr="001971CC">
                    <w:rPr>
                      <w:b/>
                    </w:rPr>
                    <w:t>NÃO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10" type="#_x0000_t202" style="position:absolute;left:0;text-align:left;margin-left:429.6pt;margin-top:5pt;width:65.3pt;height:43.45pt;z-index:251833344;mso-width-relative:margin;mso-height-relative:margin" stroked="f">
            <v:textbox style="mso-next-textbox:#_x0000_s1210">
              <w:txbxContent>
                <w:p w:rsidR="00F2191F" w:rsidRPr="00042139" w:rsidRDefault="00F2191F" w:rsidP="00F2191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Ciência para correção dos erros</w:t>
                  </w:r>
                </w:p>
                <w:p w:rsidR="00F2191F" w:rsidRDefault="00F2191F" w:rsidP="00F2191F"/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204" type="#_x0000_t202" style="position:absolute;left:0;text-align:left;margin-left:681.1pt;margin-top:2.35pt;width:41.25pt;height:39pt;z-index:251827200;mso-width-relative:margin;mso-height-relative:margin" stroked="f">
            <v:textbox style="mso-next-textbox:#_x0000_s1204">
              <w:txbxContent>
                <w:p w:rsidR="00F2191F" w:rsidRPr="00777860" w:rsidRDefault="00F2191F" w:rsidP="00F2191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777860">
                    <w:rPr>
                      <w:sz w:val="16"/>
                      <w:szCs w:val="16"/>
                    </w:rPr>
                    <w:t>Prazo</w:t>
                  </w:r>
                </w:p>
                <w:p w:rsidR="00F2191F" w:rsidRPr="00777860" w:rsidRDefault="00F2191F" w:rsidP="00F2191F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777860">
                    <w:rPr>
                      <w:sz w:val="16"/>
                      <w:szCs w:val="16"/>
                    </w:rPr>
                    <w:t>5 dias úteis</w:t>
                  </w:r>
                </w:p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1" type="#_x0000_t110" style="position:absolute;left:0;text-align:left;margin-left:145.25pt;margin-top:6.55pt;width:102.7pt;height:67.6pt;z-index:251736064">
            <v:textbox>
              <w:txbxContent>
                <w:p w:rsidR="00C23F0D" w:rsidRPr="00E10802" w:rsidRDefault="00E10802" w:rsidP="00C23F0D">
                  <w:pPr>
                    <w:rPr>
                      <w:sz w:val="17"/>
                      <w:szCs w:val="17"/>
                    </w:rPr>
                  </w:pPr>
                  <w:r w:rsidRPr="00E10802">
                    <w:rPr>
                      <w:sz w:val="17"/>
                      <w:szCs w:val="17"/>
                    </w:rPr>
                    <w:t>PARECER FAVORÁVEL?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8" type="#_x0000_t202" style="position:absolute;left:0;text-align:left;margin-left:56.4pt;margin-top:10.6pt;width:63.7pt;height:57.6pt;z-index:251722752;mso-width-relative:margin;mso-height-relative:margin" stroked="f">
            <v:textbox>
              <w:txbxContent>
                <w:p w:rsidR="00E10802" w:rsidRPr="00E10802" w:rsidRDefault="00E10802" w:rsidP="00E108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sz w:val="18"/>
                      <w:szCs w:val="18"/>
                    </w:rPr>
                  </w:pPr>
                  <w:r w:rsidRPr="00E10802">
                    <w:rPr>
                      <w:sz w:val="18"/>
                      <w:szCs w:val="18"/>
                    </w:rPr>
                    <w:t xml:space="preserve">Análise e </w:t>
                  </w:r>
                  <w:r w:rsidR="00027D1B">
                    <w:rPr>
                      <w:sz w:val="18"/>
                      <w:szCs w:val="18"/>
                    </w:rPr>
                    <w:t>enquadramento da regra legal</w:t>
                  </w:r>
                </w:p>
              </w:txbxContent>
            </v:textbox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209" type="#_x0000_t32" style="position:absolute;left:0;text-align:left;margin-left:491.85pt;margin-top:11.85pt;width:17.55pt;height:.05pt;flip:x;z-index:251832320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202" type="#_x0000_t117" style="position:absolute;left:0;text-align:left;margin-left:325.9pt;margin-top:1.25pt;width:90.05pt;height:53.55pt;z-index:251825152">
            <v:textbox style="mso-next-textbox:#_x0000_s1202">
              <w:txbxContent>
                <w:p w:rsidR="00821254" w:rsidRDefault="00821254" w:rsidP="00821254">
                  <w:pPr>
                    <w:shd w:val="clear" w:color="auto" w:fill="00B0F0"/>
                    <w:rPr>
                      <w:b/>
                      <w:sz w:val="18"/>
                      <w:szCs w:val="18"/>
                    </w:rPr>
                  </w:pPr>
                </w:p>
                <w:p w:rsidR="0077484D" w:rsidRPr="00287F66" w:rsidRDefault="0077484D" w:rsidP="00821254">
                  <w:pPr>
                    <w:shd w:val="clear" w:color="auto" w:fill="00B0F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Diretor Executivo</w:t>
                  </w:r>
                </w:p>
              </w:txbxContent>
            </v:textbox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7" type="#_x0000_t32" style="position:absolute;left:0;text-align:left;margin-left:547.35pt;margin-top:11.9pt;width:17.55pt;height:.05pt;flip:x;z-index:251742208" o:connectortype="straight">
            <v:stroke endarrow="block"/>
          </v:shape>
        </w:pict>
      </w:r>
    </w:p>
    <w:p w:rsidR="00C23F0D" w:rsidRPr="00C23F0D" w:rsidRDefault="00A902A0" w:rsidP="00C23F0D">
      <w:r w:rsidRPr="00A902A0">
        <w:rPr>
          <w:b/>
          <w:noProof/>
          <w:sz w:val="24"/>
          <w:szCs w:val="24"/>
          <w:lang w:eastAsia="pt-BR"/>
        </w:rPr>
        <w:pict>
          <v:shape id="_x0000_s1110" type="#_x0000_t32" style="position:absolute;left:0;text-align:left;margin-left:305.2pt;margin-top:11.75pt;width:20.7pt;height:1.3pt;z-index:251735040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52" type="#_x0000_t32" style="position:absolute;left:0;text-align:left;margin-left:247.95pt;margin-top:13.05pt;width:19.15pt;height:0;z-index:251777024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211" type="#_x0000_t32" style="position:absolute;left:0;text-align:left;margin-left:415.95pt;margin-top:5.85pt;width:16.2pt;height:5.9pt;flip:x;z-index:251834368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9" type="#_x0000_t32" style="position:absolute;left:0;text-align:left;margin-left:666pt;margin-top:-.25pt;width:14.3pt;height:0;flip:x;z-index:251744256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14" type="#_x0000_t202" style="position:absolute;left:0;text-align:left;margin-left:269.8pt;margin-top:-.25pt;width:35.4pt;height:28.35pt;z-index:251739136;mso-width-relative:margin;mso-height-relative:margin" stroked="f">
            <v:textbox>
              <w:txbxContent>
                <w:p w:rsidR="00116331" w:rsidRPr="001971CC" w:rsidRDefault="009E3E6F" w:rsidP="00F219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C2D69B" w:themeFill="accent3" w:themeFillTint="99"/>
                    <w:rPr>
                      <w:b/>
                    </w:rPr>
                  </w:pPr>
                  <w:r w:rsidRPr="001971CC">
                    <w:rPr>
                      <w:b/>
                    </w:rPr>
                    <w:t>SIM</w:t>
                  </w:r>
                </w:p>
              </w:txbxContent>
            </v:textbox>
          </v:shape>
        </w:pict>
      </w:r>
    </w:p>
    <w:p w:rsidR="00C23F0D" w:rsidRPr="00C23F0D" w:rsidRDefault="00C23F0D" w:rsidP="00C23F0D"/>
    <w:p w:rsidR="00C23F0D" w:rsidRPr="00C23F0D" w:rsidRDefault="00A902A0" w:rsidP="00C23F0D">
      <w:r>
        <w:rPr>
          <w:noProof/>
          <w:lang w:eastAsia="pt-BR"/>
        </w:rPr>
        <w:pict>
          <v:shape id="_x0000_s1213" type="#_x0000_t32" style="position:absolute;left:0;text-align:left;margin-left:405.4pt;margin-top:5.1pt;width:100.3pt;height:38.75pt;flip:x y;z-index:25183641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208" type="#_x0000_t32" style="position:absolute;left:0;text-align:left;margin-left:613.3pt;margin-top:5.25pt;width:.05pt;height:21.05pt;z-index:251831296" o:connectortype="straight">
            <v:stroke endarrow="block"/>
          </v:shape>
        </w:pict>
      </w:r>
    </w:p>
    <w:p w:rsidR="00C23F0D" w:rsidRPr="00C23F0D" w:rsidRDefault="00A902A0" w:rsidP="00C23F0D">
      <w:r>
        <w:rPr>
          <w:noProof/>
          <w:lang w:eastAsia="pt-BR"/>
        </w:rPr>
        <w:pict>
          <v:shape id="_x0000_s1214" type="#_x0000_t32" style="position:absolute;left:0;text-align:left;margin-left:371.8pt;margin-top:1.15pt;width:0;height:29.2pt;z-index:251837440" o:connectortype="straight">
            <v:stroke endarrow="block"/>
          </v:shape>
        </w:pict>
      </w:r>
      <w:r w:rsidRPr="00A902A0">
        <w:rPr>
          <w:b/>
          <w:noProof/>
          <w:sz w:val="24"/>
          <w:szCs w:val="24"/>
          <w:lang w:eastAsia="pt-BR"/>
        </w:rPr>
        <w:pict>
          <v:shape id="_x0000_s1146" type="#_x0000_t32" style="position:absolute;left:0;text-align:left;margin-left:195.35pt;margin-top:12.85pt;width:0;height:29.05pt;flip:y;z-index:251771904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76" type="#_x0000_t32" style="position:absolute;left:0;text-align:left;margin-left:84.45pt;margin-top:.8pt;width:0;height:43.75pt;z-index:251701248" o:connectortype="straight">
            <v:stroke endarrow="block"/>
          </v:shape>
        </w:pict>
      </w:r>
    </w:p>
    <w:p w:rsidR="00C23F0D" w:rsidRDefault="00A902A0" w:rsidP="00C23F0D">
      <w:r>
        <w:rPr>
          <w:noProof/>
          <w:lang w:eastAsia="pt-BR"/>
        </w:rPr>
        <w:pict>
          <v:shape id="_x0000_s1157" type="#_x0000_t114" style="position:absolute;left:0;text-align:left;margin-left:505.7pt;margin-top:2.8pt;width:65.1pt;height:41.2pt;z-index:251781120">
            <v:textbox style="mso-next-textbox:#_x0000_s1157">
              <w:txbxContent>
                <w:p w:rsidR="000C67B5" w:rsidRPr="00287F66" w:rsidRDefault="00F2191F" w:rsidP="000C67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Encaminhar Parecer</w:t>
                  </w:r>
                </w:p>
                <w:p w:rsidR="000C67B5" w:rsidRPr="004B37FB" w:rsidRDefault="000C67B5" w:rsidP="000C67B5"/>
              </w:txbxContent>
            </v:textbox>
          </v:shape>
        </w:pict>
      </w:r>
      <w:r>
        <w:rPr>
          <w:noProof/>
          <w:lang w:eastAsia="pt-BR"/>
        </w:rPr>
        <w:pict>
          <v:shape id="_x0000_s1206" type="#_x0000_t202" style="position:absolute;left:0;text-align:left;margin-left:595.25pt;margin-top:2.8pt;width:35.4pt;height:28.35pt;z-index:251829248;mso-width-relative:margin;mso-height-relative:margin" stroked="f">
            <v:textbox>
              <w:txbxContent>
                <w:p w:rsidR="00F2191F" w:rsidRPr="001971CC" w:rsidRDefault="00F2191F" w:rsidP="00F219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C2D69B" w:themeFill="accent3" w:themeFillTint="99"/>
                    <w:rPr>
                      <w:b/>
                    </w:rPr>
                  </w:pPr>
                  <w:r w:rsidRPr="001971CC">
                    <w:rPr>
                      <w:b/>
                    </w:rPr>
                    <w:t>SIM</w:t>
                  </w:r>
                </w:p>
              </w:txbxContent>
            </v:textbox>
          </v:shape>
        </w:pict>
      </w:r>
    </w:p>
    <w:p w:rsidR="00C23F0D" w:rsidRDefault="00A902A0" w:rsidP="00C23F0D">
      <w:pPr>
        <w:tabs>
          <w:tab w:val="left" w:pos="8265"/>
        </w:tabs>
      </w:pPr>
      <w:r>
        <w:rPr>
          <w:noProof/>
          <w:lang w:eastAsia="pt-BR"/>
        </w:rPr>
        <w:pict>
          <v:shape id="_x0000_s1216" type="#_x0000_t202" style="position:absolute;left:0;text-align:left;margin-left:351.65pt;margin-top:3.55pt;width:41.25pt;height:39pt;z-index:251838464;mso-width-relative:margin;mso-height-relative:margin" stroked="f">
            <v:textbox style="mso-next-textbox:#_x0000_s1216">
              <w:txbxContent>
                <w:p w:rsidR="00821254" w:rsidRPr="00777860" w:rsidRDefault="00821254" w:rsidP="00821254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Envio ao TCE-MT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12" type="#_x0000_t32" style="position:absolute;left:0;text-align:left;margin-left:574.05pt;margin-top:3.5pt;width:17.55pt;height:.05pt;flip:x;z-index:251835392" o:connectortype="straight">
            <v:stroke endarrow="block"/>
          </v:shape>
        </w:pict>
      </w:r>
      <w:r w:rsidR="00C23F0D">
        <w:tab/>
      </w:r>
    </w:p>
    <w:p w:rsidR="00C23F0D" w:rsidRDefault="00A902A0" w:rsidP="00C23F0D">
      <w:pPr>
        <w:tabs>
          <w:tab w:val="left" w:pos="8265"/>
        </w:tabs>
      </w:pPr>
      <w:r w:rsidRPr="00A902A0">
        <w:rPr>
          <w:b/>
          <w:noProof/>
          <w:sz w:val="24"/>
          <w:szCs w:val="24"/>
          <w:lang w:eastAsia="pt-BR"/>
        </w:rPr>
        <w:pict>
          <v:shape id="_x0000_s1108" type="#_x0000_t202" style="position:absolute;left:0;text-align:left;margin-left:173.4pt;margin-top:4.3pt;width:41.25pt;height:39pt;z-index:251732992;mso-width-relative:margin;mso-height-relative:margin" stroked="f">
            <v:textbox style="mso-next-textbox:#_x0000_s1108">
              <w:txbxContent>
                <w:p w:rsidR="00C23F0D" w:rsidRPr="00777860" w:rsidRDefault="00C23F0D" w:rsidP="0077484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 w:rsidRPr="00777860">
                    <w:rPr>
                      <w:sz w:val="16"/>
                      <w:szCs w:val="16"/>
                    </w:rPr>
                    <w:t>Prazo</w:t>
                  </w:r>
                </w:p>
                <w:p w:rsidR="00C23F0D" w:rsidRPr="00777860" w:rsidRDefault="00777860" w:rsidP="0077484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C23F0D" w:rsidRPr="00777860">
                    <w:rPr>
                      <w:sz w:val="16"/>
                      <w:szCs w:val="16"/>
                    </w:rPr>
                    <w:t>5 dias úteis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2" type="#_x0000_t117" style="position:absolute;left:0;text-align:left;margin-left:32.9pt;margin-top:11.95pt;width:107.3pt;height:28.45pt;z-index:251786240">
            <v:textbox style="mso-next-textbox:#_x0000_s1162">
              <w:txbxContent>
                <w:p w:rsidR="00427CC2" w:rsidRPr="00B05C0D" w:rsidRDefault="00E10802" w:rsidP="00F2191F">
                  <w:pPr>
                    <w:shd w:val="clear" w:color="auto" w:fill="FFFF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Procuradoria</w:t>
                  </w:r>
                </w:p>
              </w:txbxContent>
            </v:textbox>
          </v:shape>
        </w:pict>
      </w:r>
    </w:p>
    <w:p w:rsidR="00D20B6A" w:rsidRPr="00C23F0D" w:rsidRDefault="00A902A0" w:rsidP="00C23F0D">
      <w:pPr>
        <w:tabs>
          <w:tab w:val="left" w:pos="8265"/>
        </w:tabs>
        <w:rPr>
          <w:b/>
          <w:sz w:val="24"/>
          <w:szCs w:val="24"/>
        </w:rPr>
      </w:pPr>
      <w:r w:rsidRPr="00A902A0">
        <w:rPr>
          <w:noProof/>
          <w:lang w:eastAsia="pt-BR"/>
        </w:rPr>
        <w:pict>
          <v:oval id="_x0000_s1084" style="position:absolute;left:0;text-align:left;margin-left:650.3pt;margin-top:56.5pt;width:50.05pt;height:31.5pt;z-index:251709440;mso-position-horizontal-relative:margin">
            <v:textbox>
              <w:txbxContent>
                <w:p w:rsidR="00A87C7B" w:rsidRPr="00BB4B72" w:rsidRDefault="00A87C7B" w:rsidP="00A87C7B">
                  <w:pPr>
                    <w:rPr>
                      <w:b/>
                    </w:rPr>
                  </w:pPr>
                  <w:r>
                    <w:rPr>
                      <w:b/>
                    </w:rPr>
                    <w:t>FIM</w:t>
                  </w:r>
                </w:p>
              </w:txbxContent>
            </v:textbox>
            <w10:wrap anchorx="margin"/>
          </v:oval>
        </w:pict>
      </w:r>
      <w:r w:rsidRPr="00A902A0">
        <w:rPr>
          <w:noProof/>
          <w:lang w:eastAsia="pt-BR"/>
        </w:rPr>
        <w:pict>
          <v:shape id="_x0000_s1223" type="#_x0000_t32" style="position:absolute;left:0;text-align:left;margin-left:621.8pt;margin-top:70.6pt;width:26.65pt;height:0;z-index:251845632" o:connectortype="straight">
            <v:stroke endarrow="block"/>
          </v:shape>
        </w:pict>
      </w:r>
      <w:r w:rsidRPr="00A902A0">
        <w:rPr>
          <w:noProof/>
          <w:lang w:eastAsia="pt-BR"/>
        </w:rPr>
        <w:pict>
          <v:shape id="_x0000_s1222" type="#_x0000_t202" style="position:absolute;left:0;text-align:left;margin-left:556.5pt;margin-top:56.5pt;width:65.3pt;height:27.35pt;z-index:251844608;mso-width-relative:margin;mso-height-relative:margin" stroked="f">
            <v:textbox style="mso-next-textbox:#_x0000_s1222">
              <w:txbxContent>
                <w:p w:rsidR="00821254" w:rsidRPr="00042139" w:rsidRDefault="00821254" w:rsidP="00821254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ARQUIVO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221" type="#_x0000_t32" style="position:absolute;left:0;text-align:left;margin-left:528.6pt;margin-top:71.55pt;width:26.65pt;height:0;z-index:25184358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220" type="#_x0000_t202" style="position:absolute;left:0;text-align:left;margin-left:464.65pt;margin-top:35.7pt;width:65.3pt;height:74.2pt;z-index:251842560;mso-width-relative:margin;mso-height-relative:margin" stroked="f">
            <v:textbox style="mso-next-textbox:#_x0000_s1220">
              <w:txbxContent>
                <w:p w:rsidR="00821254" w:rsidRPr="00042139" w:rsidRDefault="00821254" w:rsidP="00821254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Recebimento do processo e inclusão na folha de pagamento</w:t>
                  </w:r>
                </w:p>
                <w:p w:rsidR="00821254" w:rsidRDefault="00821254" w:rsidP="00821254"/>
              </w:txbxContent>
            </v:textbox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219" type="#_x0000_t32" style="position:absolute;left:0;text-align:left;margin-left:436.65pt;margin-top:70.9pt;width:26.65pt;height:0;z-index:25184153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t-BR"/>
        </w:rPr>
        <w:pict>
          <v:shape id="_x0000_s1218" type="#_x0000_t117" style="position:absolute;left:0;text-align:left;margin-left:314.6pt;margin-top:48.6pt;width:118.05pt;height:43.75pt;z-index:251840512">
            <v:textbox style="mso-next-textbox:#_x0000_s1218">
              <w:txbxContent>
                <w:p w:rsidR="00821254" w:rsidRPr="00287F66" w:rsidRDefault="00821254" w:rsidP="00821254">
                  <w:pPr>
                    <w:shd w:val="clear" w:color="auto" w:fill="B8CCE4" w:themeFill="accent1" w:themeFillTint="66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Diretor de Benefícios Previdenciários</w:t>
                  </w:r>
                </w:p>
              </w:txbxContent>
            </v:textbox>
          </v:shape>
        </w:pict>
      </w:r>
      <w:r w:rsidRPr="00A902A0">
        <w:rPr>
          <w:noProof/>
          <w:lang w:eastAsia="pt-BR"/>
        </w:rPr>
        <w:pict>
          <v:shape id="_x0000_s1217" type="#_x0000_t32" style="position:absolute;left:0;text-align:left;margin-left:371.8pt;margin-top:15.7pt;width:0;height:29.2pt;z-index:251839488" o:connectortype="straight">
            <v:stroke endarrow="block"/>
          </v:shape>
        </w:pict>
      </w:r>
      <w:r w:rsidRPr="00A902A0">
        <w:rPr>
          <w:noProof/>
          <w:lang w:eastAsia="pt-BR"/>
        </w:rPr>
        <w:pict>
          <v:shape id="_x0000_s1095" type="#_x0000_t32" style="position:absolute;left:0;text-align:left;margin-left:143.6pt;margin-top:12.35pt;width:26.65pt;height:0;z-index:251719680" o:connectortype="straight">
            <v:stroke endarrow="block"/>
          </v:shape>
        </w:pict>
      </w:r>
      <w:r w:rsidR="00C23F0D" w:rsidRPr="00C23F0D">
        <w:rPr>
          <w:b/>
          <w:sz w:val="24"/>
          <w:szCs w:val="24"/>
        </w:rPr>
        <w:t xml:space="preserve">                                                                                    </w:t>
      </w:r>
    </w:p>
    <w:sectPr w:rsidR="00D20B6A" w:rsidRPr="00C23F0D" w:rsidSect="008D3C00">
      <w:headerReference w:type="default" r:id="rId8"/>
      <w:pgSz w:w="16838" w:h="11906" w:orient="landscape" w:code="9"/>
      <w:pgMar w:top="567" w:right="992" w:bottom="567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34" w:rsidRDefault="00D44734" w:rsidP="00E90015">
      <w:r>
        <w:separator/>
      </w:r>
    </w:p>
  </w:endnote>
  <w:endnote w:type="continuationSeparator" w:id="1">
    <w:p w:rsidR="00D44734" w:rsidRDefault="00D44734" w:rsidP="00E9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34" w:rsidRDefault="00D44734" w:rsidP="00E90015">
      <w:r>
        <w:separator/>
      </w:r>
    </w:p>
  </w:footnote>
  <w:footnote w:type="continuationSeparator" w:id="1">
    <w:p w:rsidR="00D44734" w:rsidRDefault="00D44734" w:rsidP="00E9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75" w:rsidRDefault="00EE1475" w:rsidP="00EE1475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rPr>
        <w:rFonts w:ascii="Andalus" w:hAnsi="Andalus" w:cs="Andalus"/>
        <w:b/>
        <w:bCs/>
      </w:rPr>
    </w:pPr>
    <w:r>
      <w:rPr>
        <w:rFonts w:ascii="Andalus" w:hAnsi="Andalus" w:cs="Andalus"/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-302895</wp:posOffset>
          </wp:positionV>
          <wp:extent cx="687070" cy="86423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dalus" w:hAnsi="Andalus" w:cs="Andalus"/>
        <w:b/>
        <w:bCs/>
      </w:rPr>
      <w:t>FUNDO MUNICIPAL DE PREVIDÊNCIA SOCIAL – COMODORO-PREVI</w:t>
    </w:r>
  </w:p>
  <w:p w:rsidR="00EE1475" w:rsidRDefault="00027D1B" w:rsidP="00EE1475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rPr>
        <w:rFonts w:ascii="Andalus" w:hAnsi="Andalus" w:cs="Andalus"/>
        <w:b/>
        <w:bCs/>
      </w:rPr>
    </w:pPr>
    <w:r>
      <w:rPr>
        <w:rFonts w:ascii="Andalus" w:hAnsi="Andalus" w:cs="Andalus"/>
        <w:b/>
        <w:bCs/>
      </w:rPr>
      <w:t>Instrução Normativa SBP</w:t>
    </w:r>
    <w:r w:rsidR="00EE1475">
      <w:rPr>
        <w:rFonts w:ascii="Andalus" w:hAnsi="Andalus" w:cs="Andalus"/>
        <w:b/>
        <w:bCs/>
      </w:rPr>
      <w:t xml:space="preserve"> nº 0</w:t>
    </w:r>
    <w:r>
      <w:rPr>
        <w:rFonts w:ascii="Andalus" w:hAnsi="Andalus" w:cs="Andalus"/>
        <w:b/>
        <w:bCs/>
      </w:rPr>
      <w:t>2</w:t>
    </w:r>
    <w:r w:rsidR="00EE1475">
      <w:rPr>
        <w:rFonts w:ascii="Andalus" w:hAnsi="Andalus" w:cs="Andalus"/>
        <w:b/>
        <w:bCs/>
      </w:rPr>
      <w:t>/2020</w:t>
    </w:r>
  </w:p>
  <w:p w:rsidR="00EE1475" w:rsidRDefault="00EE1475" w:rsidP="00EE1475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rPr>
        <w:rFonts w:ascii="Andalus" w:hAnsi="Andalus" w:cs="Andalus"/>
        <w:b/>
        <w:bCs/>
      </w:rPr>
    </w:pPr>
    <w:r>
      <w:rPr>
        <w:rFonts w:ascii="Andalus" w:hAnsi="Andalus" w:cs="Andalus"/>
        <w:b/>
        <w:bCs/>
      </w:rPr>
      <w:t>Manual de Rotinas e procedimentos de controle interno</w:t>
    </w:r>
  </w:p>
  <w:p w:rsidR="00E90015" w:rsidRPr="00E90015" w:rsidRDefault="00E90015" w:rsidP="00E90015">
    <w:pPr>
      <w:pStyle w:val="Cabealho"/>
      <w:rPr>
        <w:rFonts w:ascii="Andalus" w:hAnsi="Andalus" w:cs="Andalus"/>
        <w:b/>
        <w:sz w:val="24"/>
        <w:szCs w:val="24"/>
      </w:rPr>
    </w:pPr>
    <w:r w:rsidRPr="00E90015">
      <w:rPr>
        <w:rFonts w:ascii="Andalus" w:hAnsi="Andalus" w:cs="Andalus"/>
        <w:b/>
        <w:sz w:val="24"/>
        <w:szCs w:val="24"/>
      </w:rPr>
      <w:t>ANEXO I</w:t>
    </w:r>
    <w:r w:rsidR="009F7D84">
      <w:rPr>
        <w:rFonts w:ascii="Andalus" w:hAnsi="Andalus" w:cs="Andalus"/>
        <w:b/>
        <w:sz w:val="24"/>
        <w:szCs w:val="24"/>
      </w:rPr>
      <w:t>I</w:t>
    </w:r>
    <w:r w:rsidRPr="00E90015">
      <w:rPr>
        <w:rFonts w:ascii="Andalus" w:hAnsi="Andalus" w:cs="Andalus"/>
        <w:b/>
        <w:sz w:val="24"/>
        <w:szCs w:val="24"/>
      </w:rPr>
      <w:t xml:space="preserve"> – FLUXOGRAMA</w:t>
    </w:r>
    <w:r w:rsidR="00EE1475">
      <w:rPr>
        <w:rFonts w:ascii="Andalus" w:hAnsi="Andalus" w:cs="Andalus"/>
        <w:b/>
        <w:sz w:val="24"/>
        <w:szCs w:val="24"/>
      </w:rPr>
      <w:t xml:space="preserve"> DO</w:t>
    </w:r>
    <w:r w:rsidR="008D3C00">
      <w:rPr>
        <w:rFonts w:ascii="Andalus" w:hAnsi="Andalus" w:cs="Andalus"/>
        <w:b/>
        <w:sz w:val="24"/>
        <w:szCs w:val="24"/>
      </w:rPr>
      <w:t xml:space="preserve"> PROCESSO </w:t>
    </w:r>
    <w:r w:rsidR="00EE1475">
      <w:rPr>
        <w:rFonts w:ascii="Andalus" w:hAnsi="Andalus" w:cs="Andalus"/>
        <w:b/>
        <w:sz w:val="24"/>
        <w:szCs w:val="24"/>
      </w:rPr>
      <w:t xml:space="preserve">DE CONCESSÃO </w:t>
    </w:r>
    <w:r w:rsidR="000A2138">
      <w:rPr>
        <w:rFonts w:ascii="Andalus" w:hAnsi="Andalus" w:cs="Andalus"/>
        <w:b/>
        <w:sz w:val="24"/>
        <w:szCs w:val="24"/>
      </w:rPr>
      <w:t xml:space="preserve">DE </w:t>
    </w:r>
    <w:r w:rsidR="00027D1B">
      <w:rPr>
        <w:rFonts w:ascii="Andalus" w:hAnsi="Andalus" w:cs="Andalus"/>
        <w:b/>
        <w:sz w:val="24"/>
        <w:szCs w:val="24"/>
      </w:rPr>
      <w:t>PENSÃO POR MORTE</w:t>
    </w:r>
  </w:p>
  <w:p w:rsidR="00E90015" w:rsidRDefault="00E900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F91"/>
    <w:multiLevelType w:val="hybridMultilevel"/>
    <w:tmpl w:val="181645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73778"/>
    <w:rsid w:val="00027D1B"/>
    <w:rsid w:val="00031AF3"/>
    <w:rsid w:val="00041385"/>
    <w:rsid w:val="00042139"/>
    <w:rsid w:val="000A2138"/>
    <w:rsid w:val="000A7AA6"/>
    <w:rsid w:val="000C67B5"/>
    <w:rsid w:val="000E71B6"/>
    <w:rsid w:val="00116331"/>
    <w:rsid w:val="0016743E"/>
    <w:rsid w:val="001823F3"/>
    <w:rsid w:val="001971CC"/>
    <w:rsid w:val="001D572A"/>
    <w:rsid w:val="00235E37"/>
    <w:rsid w:val="00273778"/>
    <w:rsid w:val="00284B3A"/>
    <w:rsid w:val="00287A56"/>
    <w:rsid w:val="00287F66"/>
    <w:rsid w:val="003375D9"/>
    <w:rsid w:val="00371E00"/>
    <w:rsid w:val="003742F6"/>
    <w:rsid w:val="00382801"/>
    <w:rsid w:val="003A03C7"/>
    <w:rsid w:val="003A3A73"/>
    <w:rsid w:val="003B1760"/>
    <w:rsid w:val="003F09B8"/>
    <w:rsid w:val="004131B3"/>
    <w:rsid w:val="00427CC2"/>
    <w:rsid w:val="00456664"/>
    <w:rsid w:val="004A3CB5"/>
    <w:rsid w:val="004B37FB"/>
    <w:rsid w:val="004E07BC"/>
    <w:rsid w:val="00533C2B"/>
    <w:rsid w:val="00534DE3"/>
    <w:rsid w:val="00553D18"/>
    <w:rsid w:val="00562A44"/>
    <w:rsid w:val="00583CA1"/>
    <w:rsid w:val="005902F6"/>
    <w:rsid w:val="00660626"/>
    <w:rsid w:val="006D19C0"/>
    <w:rsid w:val="00755D1C"/>
    <w:rsid w:val="0077484D"/>
    <w:rsid w:val="00777860"/>
    <w:rsid w:val="007B7C9F"/>
    <w:rsid w:val="00821254"/>
    <w:rsid w:val="008379DD"/>
    <w:rsid w:val="00846F05"/>
    <w:rsid w:val="00850CC9"/>
    <w:rsid w:val="008612B0"/>
    <w:rsid w:val="008B2035"/>
    <w:rsid w:val="008D3C00"/>
    <w:rsid w:val="00942B62"/>
    <w:rsid w:val="00996925"/>
    <w:rsid w:val="009E3E6F"/>
    <w:rsid w:val="009F7D84"/>
    <w:rsid w:val="00A550F0"/>
    <w:rsid w:val="00A87C7B"/>
    <w:rsid w:val="00A902A0"/>
    <w:rsid w:val="00A975F6"/>
    <w:rsid w:val="00AC451B"/>
    <w:rsid w:val="00B05C0D"/>
    <w:rsid w:val="00B22D5B"/>
    <w:rsid w:val="00B63366"/>
    <w:rsid w:val="00B64851"/>
    <w:rsid w:val="00B75ABA"/>
    <w:rsid w:val="00B87CCA"/>
    <w:rsid w:val="00BB4B72"/>
    <w:rsid w:val="00C15FC2"/>
    <w:rsid w:val="00C23F0D"/>
    <w:rsid w:val="00CC20E2"/>
    <w:rsid w:val="00CC442F"/>
    <w:rsid w:val="00D20B6A"/>
    <w:rsid w:val="00D44734"/>
    <w:rsid w:val="00D764F5"/>
    <w:rsid w:val="00DF1258"/>
    <w:rsid w:val="00E01B9A"/>
    <w:rsid w:val="00E10802"/>
    <w:rsid w:val="00E34206"/>
    <w:rsid w:val="00E5699C"/>
    <w:rsid w:val="00E90015"/>
    <w:rsid w:val="00ED4BD6"/>
    <w:rsid w:val="00EE1475"/>
    <w:rsid w:val="00F2191F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ules v:ext="edit">
        <o:r id="V:Rule39" type="connector" idref="#_x0000_s1057"/>
        <o:r id="V:Rule40" type="connector" idref="#_x0000_s1198"/>
        <o:r id="V:Rule41" type="connector" idref="#_x0000_s1110"/>
        <o:r id="V:Rule42" type="connector" idref="#_x0000_s1211"/>
        <o:r id="V:Rule43" type="connector" idref="#_x0000_s1036"/>
        <o:r id="V:Rule44" type="connector" idref="#_x0000_s1180"/>
        <o:r id="V:Rule45" type="connector" idref="#_x0000_s1209"/>
        <o:r id="V:Rule46" type="connector" idref="#_x0000_s1067"/>
        <o:r id="V:Rule47" type="connector" idref="#_x0000_s1146"/>
        <o:r id="V:Rule48" type="connector" idref="#_x0000_s1112"/>
        <o:r id="V:Rule49" type="connector" idref="#_x0000_s1217"/>
        <o:r id="V:Rule50" type="connector" idref="#_x0000_s1028"/>
        <o:r id="V:Rule51" type="connector" idref="#_x0000_s1115"/>
        <o:r id="V:Rule52" type="connector" idref="#_x0000_s1100"/>
        <o:r id="V:Rule53" type="connector" idref="#_x0000_s1200"/>
        <o:r id="V:Rule54" type="connector" idref="#_x0000_s1085"/>
        <o:r id="V:Rule55" type="connector" idref="#_x0000_s1214"/>
        <o:r id="V:Rule56" type="connector" idref="#_x0000_s1095"/>
        <o:r id="V:Rule57" type="connector" idref="#_x0000_s1213"/>
        <o:r id="V:Rule58" type="connector" idref="#_x0000_s1119"/>
        <o:r id="V:Rule59" type="connector" idref="#_x0000_s1076"/>
        <o:r id="V:Rule60" type="connector" idref="#_x0000_s1143"/>
        <o:r id="V:Rule61" type="connector" idref="#_x0000_s1152"/>
        <o:r id="V:Rule62" type="connector" idref="#_x0000_s1223"/>
        <o:r id="V:Rule63" type="connector" idref="#_x0000_s1082"/>
        <o:r id="V:Rule64" type="connector" idref="#_x0000_s1167"/>
        <o:r id="V:Rule65" type="connector" idref="#_x0000_s1154"/>
        <o:r id="V:Rule66" type="connector" idref="#_x0000_s1208"/>
        <o:r id="V:Rule67" type="connector" idref="#_x0000_s1219"/>
        <o:r id="V:Rule68" type="connector" idref="#_x0000_s1212"/>
        <o:r id="V:Rule69" type="connector" idref="#_x0000_s1116"/>
        <o:r id="V:Rule70" type="connector" idref="#_x0000_s1168"/>
        <o:r id="V:Rule71" type="connector" idref="#_x0000_s1104"/>
        <o:r id="V:Rule72" type="connector" idref="#_x0000_s1174"/>
        <o:r id="V:Rule73" type="connector" idref="#_x0000_s1072"/>
        <o:r id="V:Rule74" type="connector" idref="#_x0000_s1221"/>
        <o:r id="V:Rule75" type="connector" idref="#_x0000_s1117"/>
        <o:r id="V:Rule7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C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90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0015"/>
  </w:style>
  <w:style w:type="paragraph" w:styleId="Rodap">
    <w:name w:val="footer"/>
    <w:basedOn w:val="Normal"/>
    <w:link w:val="RodapChar"/>
    <w:uiPriority w:val="99"/>
    <w:semiHidden/>
    <w:unhideWhenUsed/>
    <w:rsid w:val="00E90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0015"/>
  </w:style>
  <w:style w:type="paragraph" w:styleId="PargrafodaLista">
    <w:name w:val="List Paragraph"/>
    <w:basedOn w:val="Normal"/>
    <w:uiPriority w:val="34"/>
    <w:qFormat/>
    <w:rsid w:val="008D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A11D-65C8-4392-B70B-F00A73C0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2019-11-27T15:03:00Z</cp:lastPrinted>
  <dcterms:created xsi:type="dcterms:W3CDTF">2020-04-24T14:27:00Z</dcterms:created>
  <dcterms:modified xsi:type="dcterms:W3CDTF">2020-04-24T14:42:00Z</dcterms:modified>
</cp:coreProperties>
</file>